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9165" w14:textId="77777777" w:rsidR="00BB07F2" w:rsidRDefault="00BB07F2" w:rsidP="00BB07F2">
      <w:pPr>
        <w:spacing w:line="480" w:lineRule="auto"/>
        <w:jc w:val="center"/>
        <w:rPr>
          <w:rFonts w:ascii="Times New Roman" w:hAnsi="Times New Roman" w:cs="Times New Roman"/>
          <w:bCs/>
          <w:sz w:val="24"/>
          <w:szCs w:val="24"/>
        </w:rPr>
      </w:pPr>
    </w:p>
    <w:p w14:paraId="2416D0FC" w14:textId="77777777" w:rsidR="00BB07F2" w:rsidRDefault="00BB07F2" w:rsidP="00BB07F2">
      <w:pPr>
        <w:spacing w:line="480" w:lineRule="auto"/>
        <w:jc w:val="center"/>
        <w:rPr>
          <w:rFonts w:ascii="Times New Roman" w:hAnsi="Times New Roman" w:cs="Times New Roman"/>
          <w:bCs/>
          <w:sz w:val="24"/>
          <w:szCs w:val="24"/>
        </w:rPr>
      </w:pPr>
    </w:p>
    <w:p w14:paraId="5901B1C8" w14:textId="77777777" w:rsidR="00BB07F2" w:rsidRDefault="00BB07F2" w:rsidP="00BB07F2">
      <w:pPr>
        <w:spacing w:line="480" w:lineRule="auto"/>
        <w:jc w:val="center"/>
        <w:rPr>
          <w:rFonts w:ascii="Times New Roman" w:hAnsi="Times New Roman" w:cs="Times New Roman"/>
          <w:bCs/>
          <w:sz w:val="24"/>
          <w:szCs w:val="24"/>
        </w:rPr>
      </w:pPr>
    </w:p>
    <w:p w14:paraId="04C1697D" w14:textId="77777777" w:rsidR="00BB07F2" w:rsidRDefault="00BB07F2" w:rsidP="00BB07F2">
      <w:pPr>
        <w:spacing w:line="480" w:lineRule="auto"/>
        <w:jc w:val="center"/>
        <w:rPr>
          <w:rFonts w:ascii="Times New Roman" w:hAnsi="Times New Roman" w:cs="Times New Roman"/>
          <w:bCs/>
          <w:sz w:val="24"/>
          <w:szCs w:val="24"/>
        </w:rPr>
      </w:pPr>
    </w:p>
    <w:p w14:paraId="7A855D35" w14:textId="77777777" w:rsidR="00BB07F2" w:rsidRDefault="00BB07F2" w:rsidP="00BB07F2">
      <w:pPr>
        <w:spacing w:line="480" w:lineRule="auto"/>
        <w:jc w:val="center"/>
        <w:rPr>
          <w:rFonts w:ascii="Times New Roman" w:hAnsi="Times New Roman" w:cs="Times New Roman"/>
          <w:bCs/>
          <w:sz w:val="24"/>
          <w:szCs w:val="24"/>
        </w:rPr>
      </w:pPr>
    </w:p>
    <w:p w14:paraId="34193439" w14:textId="56CCF411" w:rsidR="00BB07F2" w:rsidRDefault="00BB07F2" w:rsidP="00BB07F2">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ITERS Report</w:t>
      </w:r>
    </w:p>
    <w:p w14:paraId="45F53A9C" w14:textId="77777777" w:rsidR="00BB07F2" w:rsidRPr="00B539CC" w:rsidRDefault="00BB07F2" w:rsidP="00BB07F2">
      <w:pPr>
        <w:spacing w:line="480" w:lineRule="auto"/>
        <w:jc w:val="center"/>
        <w:rPr>
          <w:rFonts w:ascii="Times New Roman" w:hAnsi="Times New Roman" w:cs="Times New Roman"/>
          <w:bCs/>
          <w:sz w:val="24"/>
          <w:szCs w:val="24"/>
        </w:rPr>
      </w:pPr>
      <w:proofErr w:type="spellStart"/>
      <w:r w:rsidRPr="00B539CC">
        <w:rPr>
          <w:rFonts w:ascii="Times New Roman" w:hAnsi="Times New Roman" w:cs="Times New Roman"/>
          <w:bCs/>
          <w:sz w:val="24"/>
          <w:szCs w:val="24"/>
        </w:rPr>
        <w:t>Shatara</w:t>
      </w:r>
      <w:proofErr w:type="spellEnd"/>
      <w:r w:rsidRPr="00B539CC">
        <w:rPr>
          <w:rFonts w:ascii="Times New Roman" w:hAnsi="Times New Roman" w:cs="Times New Roman"/>
          <w:bCs/>
          <w:sz w:val="24"/>
          <w:szCs w:val="24"/>
        </w:rPr>
        <w:t xml:space="preserve"> Cato</w:t>
      </w:r>
    </w:p>
    <w:p w14:paraId="6BD64C95"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 xml:space="preserve">Faculty: Sarah </w:t>
      </w:r>
    </w:p>
    <w:p w14:paraId="1744EF23"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ECED-30</w:t>
      </w:r>
      <w:r>
        <w:rPr>
          <w:rFonts w:ascii="Times New Roman" w:hAnsi="Times New Roman" w:cs="Times New Roman"/>
          <w:bCs/>
          <w:sz w:val="24"/>
          <w:szCs w:val="24"/>
        </w:rPr>
        <w:t>1</w:t>
      </w:r>
      <w:r w:rsidRPr="00B539CC">
        <w:rPr>
          <w:rFonts w:ascii="Times New Roman" w:hAnsi="Times New Roman" w:cs="Times New Roman"/>
          <w:bCs/>
          <w:sz w:val="24"/>
          <w:szCs w:val="24"/>
        </w:rPr>
        <w:t xml:space="preserve">: </w:t>
      </w:r>
      <w:r>
        <w:rPr>
          <w:rFonts w:ascii="Times New Roman" w:hAnsi="Times New Roman" w:cs="Times New Roman"/>
          <w:bCs/>
          <w:sz w:val="24"/>
          <w:szCs w:val="24"/>
        </w:rPr>
        <w:t>Inf/Tod Care-On-Demand Environment</w:t>
      </w:r>
    </w:p>
    <w:p w14:paraId="4A96C0B2" w14:textId="77777777" w:rsidR="00BB07F2" w:rsidRPr="00B539CC" w:rsidRDefault="00BB07F2" w:rsidP="00BB07F2">
      <w:pPr>
        <w:spacing w:line="480" w:lineRule="auto"/>
        <w:jc w:val="center"/>
        <w:rPr>
          <w:rFonts w:ascii="Times New Roman" w:hAnsi="Times New Roman" w:cs="Times New Roman"/>
          <w:bCs/>
          <w:sz w:val="24"/>
          <w:szCs w:val="24"/>
        </w:rPr>
      </w:pPr>
      <w:r w:rsidRPr="00B539CC">
        <w:rPr>
          <w:rFonts w:ascii="Times New Roman" w:hAnsi="Times New Roman" w:cs="Times New Roman"/>
          <w:bCs/>
          <w:sz w:val="24"/>
          <w:szCs w:val="24"/>
        </w:rPr>
        <w:t>Indiana Wesleyan University</w:t>
      </w:r>
    </w:p>
    <w:p w14:paraId="146B423C" w14:textId="31241C97" w:rsidR="00BB07F2" w:rsidRDefault="00BB07F2" w:rsidP="00BB07F2">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 xml:space="preserve">August </w:t>
      </w:r>
      <w:r>
        <w:rPr>
          <w:rFonts w:ascii="Times New Roman" w:hAnsi="Times New Roman" w:cs="Times New Roman"/>
          <w:bCs/>
          <w:sz w:val="24"/>
          <w:szCs w:val="24"/>
        </w:rPr>
        <w:t>20, 2021</w:t>
      </w:r>
    </w:p>
    <w:p w14:paraId="51699696" w14:textId="5AC2C824" w:rsidR="00BB07F2" w:rsidRDefault="00BB07F2" w:rsidP="00BB07F2">
      <w:pPr>
        <w:spacing w:line="480" w:lineRule="auto"/>
        <w:jc w:val="center"/>
        <w:rPr>
          <w:rFonts w:ascii="Times New Roman" w:hAnsi="Times New Roman" w:cs="Times New Roman"/>
          <w:bCs/>
          <w:sz w:val="24"/>
          <w:szCs w:val="24"/>
        </w:rPr>
      </w:pPr>
    </w:p>
    <w:p w14:paraId="7D84EA23" w14:textId="6F17317B" w:rsidR="00BB07F2" w:rsidRDefault="00BB07F2" w:rsidP="00BB07F2">
      <w:pPr>
        <w:spacing w:line="480" w:lineRule="auto"/>
        <w:jc w:val="center"/>
        <w:rPr>
          <w:rFonts w:ascii="Times New Roman" w:hAnsi="Times New Roman" w:cs="Times New Roman"/>
          <w:bCs/>
          <w:sz w:val="24"/>
          <w:szCs w:val="24"/>
        </w:rPr>
      </w:pPr>
    </w:p>
    <w:p w14:paraId="67D223C2" w14:textId="03B2AEDC" w:rsidR="00BB07F2" w:rsidRDefault="00BB07F2" w:rsidP="00BB07F2">
      <w:pPr>
        <w:spacing w:line="480" w:lineRule="auto"/>
        <w:jc w:val="center"/>
        <w:rPr>
          <w:rFonts w:ascii="Times New Roman" w:hAnsi="Times New Roman" w:cs="Times New Roman"/>
          <w:bCs/>
          <w:sz w:val="24"/>
          <w:szCs w:val="24"/>
        </w:rPr>
      </w:pPr>
    </w:p>
    <w:p w14:paraId="78EAD82E" w14:textId="647447A2" w:rsidR="00BB07F2" w:rsidRDefault="00BB07F2" w:rsidP="00BB07F2">
      <w:pPr>
        <w:spacing w:line="480" w:lineRule="auto"/>
        <w:jc w:val="center"/>
        <w:rPr>
          <w:rFonts w:ascii="Times New Roman" w:hAnsi="Times New Roman" w:cs="Times New Roman"/>
          <w:bCs/>
          <w:sz w:val="24"/>
          <w:szCs w:val="24"/>
        </w:rPr>
      </w:pPr>
    </w:p>
    <w:p w14:paraId="5BECF37B" w14:textId="2C45A986" w:rsidR="00BB07F2" w:rsidRDefault="00BB07F2" w:rsidP="00BB07F2">
      <w:pPr>
        <w:spacing w:line="480" w:lineRule="auto"/>
        <w:jc w:val="center"/>
        <w:rPr>
          <w:rFonts w:ascii="Times New Roman" w:hAnsi="Times New Roman" w:cs="Times New Roman"/>
          <w:bCs/>
          <w:sz w:val="24"/>
          <w:szCs w:val="24"/>
        </w:rPr>
      </w:pPr>
    </w:p>
    <w:p w14:paraId="07854C7B" w14:textId="1FD3B326" w:rsidR="00BB07F2" w:rsidRDefault="00BB07F2" w:rsidP="00BB07F2">
      <w:pPr>
        <w:spacing w:line="480" w:lineRule="auto"/>
        <w:jc w:val="center"/>
        <w:rPr>
          <w:rFonts w:ascii="Times New Roman" w:hAnsi="Times New Roman" w:cs="Times New Roman"/>
          <w:bCs/>
          <w:sz w:val="24"/>
          <w:szCs w:val="24"/>
        </w:rPr>
      </w:pPr>
    </w:p>
    <w:p w14:paraId="178C6F94" w14:textId="01A15224" w:rsidR="00BB07F2" w:rsidRDefault="00BB07F2" w:rsidP="00BB07F2">
      <w:pPr>
        <w:spacing w:line="480" w:lineRule="auto"/>
        <w:jc w:val="center"/>
        <w:rPr>
          <w:rFonts w:ascii="Times New Roman" w:hAnsi="Times New Roman" w:cs="Times New Roman"/>
          <w:bCs/>
          <w:sz w:val="24"/>
          <w:szCs w:val="24"/>
        </w:rPr>
      </w:pPr>
    </w:p>
    <w:p w14:paraId="12725536" w14:textId="4E56895C" w:rsidR="004F01AA" w:rsidRDefault="004F01AA" w:rsidP="00BB07F2">
      <w:pPr>
        <w:spacing w:line="480" w:lineRule="auto"/>
        <w:rPr>
          <w:rFonts w:ascii="Times New Roman" w:hAnsi="Times New Roman" w:cs="Times New Roman"/>
          <w:bCs/>
          <w:sz w:val="24"/>
          <w:szCs w:val="24"/>
          <w:u w:val="single"/>
        </w:rPr>
      </w:pPr>
      <w:r>
        <w:rPr>
          <w:rFonts w:ascii="Times New Roman" w:hAnsi="Times New Roman" w:cs="Times New Roman"/>
          <w:bCs/>
          <w:sz w:val="24"/>
          <w:szCs w:val="24"/>
          <w:u w:val="single"/>
        </w:rPr>
        <w:lastRenderedPageBreak/>
        <w:t>Assessment tool Description</w:t>
      </w:r>
    </w:p>
    <w:p w14:paraId="5067DC6F" w14:textId="77777777" w:rsidR="004F01AA" w:rsidRPr="004F01AA" w:rsidRDefault="004F01AA" w:rsidP="004F01AA">
      <w:pPr>
        <w:spacing w:line="480" w:lineRule="auto"/>
        <w:rPr>
          <w:rFonts w:ascii="Times New Roman" w:hAnsi="Times New Roman" w:cs="Times New Roman"/>
          <w:sz w:val="24"/>
          <w:szCs w:val="24"/>
        </w:rPr>
      </w:pPr>
      <w:r w:rsidRPr="004F01AA">
        <w:rPr>
          <w:rFonts w:ascii="Times New Roman" w:hAnsi="Times New Roman" w:cs="Times New Roman"/>
          <w:sz w:val="24"/>
          <w:szCs w:val="24"/>
        </w:rPr>
        <w:t xml:space="preserve">The Infant/ Toddler Environment Rating Scale (ITERS) is a design to assess the environment and needs of infants and toddlers in a care setting for personal care. The scaling tool is used to assess programs for children from birth to 30 months of age. The tool is used to make sure that the environment is developmentally appropriate for children from birth to 30 months of age physically, mentally, and emotionally. </w:t>
      </w:r>
    </w:p>
    <w:p w14:paraId="5262AFEE" w14:textId="47936BA8" w:rsidR="004F01AA" w:rsidRPr="004F01AA" w:rsidRDefault="004F01AA" w:rsidP="004F01AA">
      <w:pPr>
        <w:spacing w:line="480" w:lineRule="auto"/>
        <w:ind w:firstLine="720"/>
        <w:rPr>
          <w:rFonts w:ascii="Times New Roman" w:hAnsi="Times New Roman" w:cs="Times New Roman"/>
          <w:bCs/>
          <w:sz w:val="24"/>
          <w:szCs w:val="24"/>
        </w:rPr>
      </w:pPr>
      <w:r w:rsidRPr="004F01AA">
        <w:rPr>
          <w:rFonts w:ascii="Times New Roman" w:hAnsi="Times New Roman" w:cs="Times New Roman"/>
          <w:bCs/>
          <w:sz w:val="24"/>
          <w:szCs w:val="24"/>
        </w:rPr>
        <w:t xml:space="preserve">The 39 titles are broken down into seven subtitles: space and furnishing, personal care routines, listening and talking, activities, interaction, Program structure and parents and staff. Each title is scored on a scale from 1 to 7. A score of one </w:t>
      </w:r>
      <w:proofErr w:type="gramStart"/>
      <w:r w:rsidRPr="004F01AA">
        <w:rPr>
          <w:rFonts w:ascii="Times New Roman" w:hAnsi="Times New Roman" w:cs="Times New Roman"/>
          <w:bCs/>
          <w:sz w:val="24"/>
          <w:szCs w:val="24"/>
        </w:rPr>
        <w:t>shows</w:t>
      </w:r>
      <w:proofErr w:type="gramEnd"/>
      <w:r w:rsidRPr="004F01AA">
        <w:rPr>
          <w:rFonts w:ascii="Times New Roman" w:hAnsi="Times New Roman" w:cs="Times New Roman"/>
          <w:bCs/>
          <w:sz w:val="24"/>
          <w:szCs w:val="24"/>
        </w:rPr>
        <w:t xml:space="preserve"> that there is need for improvement and reevaluation. A score of seven entails that all areas and standards have been met.</w:t>
      </w:r>
    </w:p>
    <w:p w14:paraId="5A370482" w14:textId="77777777" w:rsidR="004F01AA" w:rsidRDefault="004F01AA" w:rsidP="00BB07F2">
      <w:pPr>
        <w:spacing w:line="480" w:lineRule="auto"/>
        <w:rPr>
          <w:rFonts w:ascii="Times New Roman" w:hAnsi="Times New Roman" w:cs="Times New Roman"/>
          <w:bCs/>
          <w:sz w:val="24"/>
          <w:szCs w:val="24"/>
          <w:u w:val="single"/>
        </w:rPr>
      </w:pPr>
    </w:p>
    <w:p w14:paraId="24D8EC99" w14:textId="473BBFB9" w:rsidR="00BB07F2" w:rsidRPr="004F01AA" w:rsidRDefault="00BB07F2" w:rsidP="00BB07F2">
      <w:pPr>
        <w:spacing w:line="480" w:lineRule="auto"/>
        <w:rPr>
          <w:rFonts w:ascii="Times New Roman" w:hAnsi="Times New Roman" w:cs="Times New Roman"/>
          <w:bCs/>
          <w:sz w:val="24"/>
          <w:szCs w:val="24"/>
          <w:u w:val="single"/>
        </w:rPr>
      </w:pPr>
      <w:r w:rsidRPr="004F01AA">
        <w:rPr>
          <w:rFonts w:ascii="Times New Roman" w:hAnsi="Times New Roman" w:cs="Times New Roman"/>
          <w:bCs/>
          <w:sz w:val="24"/>
          <w:szCs w:val="24"/>
          <w:u w:val="single"/>
        </w:rPr>
        <w:t>Setting</w:t>
      </w:r>
    </w:p>
    <w:p w14:paraId="3A09F684" w14:textId="402B59EC" w:rsidR="00BB07F2" w:rsidRPr="004F01AA" w:rsidRDefault="00BB07F2" w:rsidP="004F01AA">
      <w:pPr>
        <w:spacing w:line="480" w:lineRule="auto"/>
        <w:ind w:firstLine="720"/>
        <w:rPr>
          <w:rFonts w:ascii="Times New Roman" w:hAnsi="Times New Roman" w:cs="Times New Roman"/>
          <w:sz w:val="24"/>
          <w:szCs w:val="24"/>
        </w:rPr>
      </w:pPr>
      <w:r w:rsidRPr="004F01AA">
        <w:rPr>
          <w:rFonts w:ascii="Times New Roman" w:hAnsi="Times New Roman" w:cs="Times New Roman"/>
          <w:sz w:val="24"/>
          <w:szCs w:val="24"/>
        </w:rPr>
        <w:t xml:space="preserve">Children’s Village is a state-of-the-art learning center that strives to meet children’s developmental needs while promoting school readiness using the High/Scope Curriculum. In addition, Children’s Village offers intergenerational programming in partnership with Lutheran Life Villages that </w:t>
      </w:r>
      <w:proofErr w:type="gramStart"/>
      <w:r w:rsidRPr="004F01AA">
        <w:rPr>
          <w:rFonts w:ascii="Times New Roman" w:hAnsi="Times New Roman" w:cs="Times New Roman"/>
          <w:sz w:val="24"/>
          <w:szCs w:val="24"/>
        </w:rPr>
        <w:t>includes:</w:t>
      </w:r>
      <w:proofErr w:type="gramEnd"/>
      <w:r w:rsidRPr="004F01AA">
        <w:rPr>
          <w:rFonts w:ascii="Times New Roman" w:hAnsi="Times New Roman" w:cs="Times New Roman"/>
          <w:sz w:val="24"/>
          <w:szCs w:val="24"/>
        </w:rPr>
        <w:t xml:space="preserve"> mail delivery, nature walks, exercise class, lunch, and arts and crafts. Older adults have so much wisdom to offer, and young children are eager to learn. At Children’s Village, they become “co-explorers” — learning and growing together.</w:t>
      </w:r>
      <w:r w:rsidR="004F01AA">
        <w:rPr>
          <w:rFonts w:ascii="Times New Roman" w:hAnsi="Times New Roman" w:cs="Times New Roman"/>
          <w:sz w:val="24"/>
          <w:szCs w:val="24"/>
        </w:rPr>
        <w:t xml:space="preserve"> </w:t>
      </w:r>
    </w:p>
    <w:p w14:paraId="46CCAE25" w14:textId="77777777" w:rsidR="00BB07F2" w:rsidRPr="00BB07F2" w:rsidRDefault="00BB07F2" w:rsidP="00BB07F2">
      <w:pPr>
        <w:spacing w:line="480" w:lineRule="auto"/>
        <w:rPr>
          <w:rFonts w:ascii="Times New Roman" w:hAnsi="Times New Roman" w:cs="Times New Roman"/>
          <w:bCs/>
          <w:sz w:val="24"/>
          <w:szCs w:val="24"/>
          <w:u w:val="single"/>
        </w:rPr>
      </w:pPr>
    </w:p>
    <w:p w14:paraId="7BD895FF" w14:textId="77777777" w:rsidR="00BB07F2" w:rsidRDefault="00BB07F2"/>
    <w:sectPr w:rsidR="00BB0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F2"/>
    <w:rsid w:val="0014638F"/>
    <w:rsid w:val="004C026F"/>
    <w:rsid w:val="004F01AA"/>
    <w:rsid w:val="00BB0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F6638F"/>
  <w15:chartTrackingRefBased/>
  <w15:docId w15:val="{BF2C692A-0419-B843-B2BD-3443B15E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7F2"/>
    <w:pPr>
      <w:spacing w:after="160" w:line="259" w:lineRule="auto"/>
    </w:pPr>
    <w:rPr>
      <w:rFonts w:ascii="Calibri" w:eastAsia="Calibri" w:hAnsi="Calibri" w:cs="SimSu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B07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shataracato@outlook.com</dc:creator>
  <cp:keywords/>
  <dc:description/>
  <cp:lastModifiedBy>shataracato@outlook.com</cp:lastModifiedBy>
  <cp:revision>2</cp:revision>
  <dcterms:created xsi:type="dcterms:W3CDTF">2021-08-27T12:57:00Z</dcterms:created>
  <dcterms:modified xsi:type="dcterms:W3CDTF">2021-08-27T12:57:00Z</dcterms:modified>
</cp:coreProperties>
</file>